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FD" w:rsidRDefault="001A627A">
      <w:pPr>
        <w:rPr>
          <w:b/>
          <w:color w:val="000000" w:themeColor="text1"/>
        </w:rPr>
      </w:pPr>
      <w:r w:rsidRPr="00BA08FD">
        <w:rPr>
          <w:b/>
          <w:color w:val="000000" w:themeColor="text1"/>
        </w:rPr>
        <w:t>Diskussion</w:t>
      </w:r>
      <w:r w:rsidR="00BA08FD">
        <w:rPr>
          <w:b/>
          <w:color w:val="000000" w:themeColor="text1"/>
        </w:rPr>
        <w:t>s</w:t>
      </w:r>
      <w:r w:rsidRPr="00BA08FD">
        <w:rPr>
          <w:b/>
          <w:color w:val="000000" w:themeColor="text1"/>
        </w:rPr>
        <w:t xml:space="preserve">frågor </w:t>
      </w:r>
      <w:r w:rsidR="002B472F">
        <w:rPr>
          <w:b/>
          <w:color w:val="000000" w:themeColor="text1"/>
        </w:rPr>
        <w:t>till</w:t>
      </w:r>
      <w:r w:rsidRPr="00BA08FD">
        <w:rPr>
          <w:b/>
          <w:color w:val="000000" w:themeColor="text1"/>
        </w:rPr>
        <w:t xml:space="preserve"> föreläsning 1: </w:t>
      </w:r>
    </w:p>
    <w:p w:rsidR="001A627A" w:rsidRPr="00BA08FD" w:rsidRDefault="001A627A">
      <w:pPr>
        <w:rPr>
          <w:b/>
          <w:color w:val="000000" w:themeColor="text1"/>
        </w:rPr>
      </w:pPr>
      <w:r w:rsidRPr="00BA08FD">
        <w:rPr>
          <w:b/>
          <w:color w:val="000000" w:themeColor="text1"/>
          <w:sz w:val="36"/>
          <w:szCs w:val="36"/>
        </w:rPr>
        <w:t xml:space="preserve">Hur kom vi dit vi är, och vad gör vi nu? </w:t>
      </w:r>
      <w:r w:rsidR="00BA08FD" w:rsidRPr="00BA08FD">
        <w:rPr>
          <w:b/>
          <w:color w:val="000000" w:themeColor="text1"/>
          <w:sz w:val="36"/>
          <w:szCs w:val="36"/>
        </w:rPr>
        <w:br/>
      </w:r>
      <w:r w:rsidRPr="00BA08FD">
        <w:rPr>
          <w:b/>
          <w:color w:val="000000" w:themeColor="text1"/>
        </w:rPr>
        <w:t>Om betydelsen av vårt fackliga engagemang</w:t>
      </w:r>
      <w:r w:rsidR="00BA08FD" w:rsidRPr="00BA08FD">
        <w:rPr>
          <w:b/>
          <w:color w:val="000000" w:themeColor="text1"/>
        </w:rPr>
        <w:t xml:space="preserve"> i ett historiskt perspektiv</w:t>
      </w:r>
    </w:p>
    <w:p w:rsidR="00CD2F58" w:rsidRDefault="00CD2F58">
      <w:pPr>
        <w:rPr>
          <w:b/>
          <w:color w:val="FF0000"/>
        </w:rPr>
      </w:pPr>
    </w:p>
    <w:p w:rsidR="0092230D" w:rsidRPr="001A627A" w:rsidRDefault="00E3136C">
      <w:pPr>
        <w:rPr>
          <w:b/>
          <w:color w:val="FF0000"/>
        </w:rPr>
      </w:pPr>
      <w:r w:rsidRPr="001A627A">
        <w:rPr>
          <w:b/>
          <w:color w:val="FF0000"/>
        </w:rPr>
        <w:t>Fackföreningarnas roll i samhället – då och nu</w:t>
      </w:r>
    </w:p>
    <w:p w:rsidR="004A52F2" w:rsidRDefault="004A52F2">
      <w:r>
        <w:t xml:space="preserve">Håkan Blomqvist inleder med att säga följande om den tidiga fackföreningsrörelsens kamp och betydelse för samhällsutvecklingen: </w:t>
      </w:r>
    </w:p>
    <w:p w:rsidR="00B62672" w:rsidRDefault="004A52F2">
      <w:r>
        <w:t>”</w:t>
      </w:r>
      <w:r w:rsidR="00B62672">
        <w:t xml:space="preserve">Kampen för människovärdet i en kapitalistisk ekonomi </w:t>
      </w:r>
      <w:r>
        <w:t xml:space="preserve">utgör </w:t>
      </w:r>
      <w:r w:rsidR="00B62672">
        <w:t>grunden för den tidiga fackliga kampen</w:t>
      </w:r>
      <w:r>
        <w:t xml:space="preserve">. </w:t>
      </w:r>
      <w:r w:rsidR="00B62672">
        <w:t>Självorganisering för att sätta marknadskrafterna ur spel för att tillsammans sätta ett rimligt pris på sin arbetskraft</w:t>
      </w:r>
      <w:r w:rsidR="00486CAE">
        <w:t xml:space="preserve"> </w:t>
      </w:r>
      <w:r w:rsidR="00B62672">
        <w:t xml:space="preserve">utgör grunden för att försvara människovärdet på samhällets olika områden. </w:t>
      </w:r>
      <w:r>
        <w:t>D</w:t>
      </w:r>
      <w:r w:rsidR="00B62672">
        <w:t>en fackliga organiseringen har spel</w:t>
      </w:r>
      <w:r w:rsidR="00486CAE">
        <w:t>a</w:t>
      </w:r>
      <w:r w:rsidR="00B62672">
        <w:t>t en helt central roll i den kampen.</w:t>
      </w:r>
      <w:r>
        <w:t xml:space="preserve"> </w:t>
      </w:r>
      <w:r w:rsidR="00B62672">
        <w:t>Fackföreningsrörelsen har varit arbetarrörelsens, välfärdsreformernas, jämlikhetens och solidaritetens ideologiska och materiella hjärtmuskel.</w:t>
      </w:r>
      <w:r>
        <w:t>”</w:t>
      </w:r>
    </w:p>
    <w:p w:rsidR="004A52F2" w:rsidRDefault="001A627A">
      <w:r w:rsidRPr="0092230D">
        <w:rPr>
          <w:b/>
        </w:rPr>
        <w:t>Fråga 1:</w:t>
      </w:r>
      <w:r>
        <w:rPr>
          <w:b/>
        </w:rPr>
        <w:t xml:space="preserve"> </w:t>
      </w:r>
      <w:r w:rsidR="004A52F2">
        <w:t>Med utgångspunkt i detta, vilken roll tycker ni att fackföreningsrörelsen spelar idag?</w:t>
      </w:r>
      <w:r w:rsidR="00AC4CAC">
        <w:t xml:space="preserve"> Vilken roll borde den spela?</w:t>
      </w:r>
    </w:p>
    <w:p w:rsidR="0092230D" w:rsidRPr="001A627A" w:rsidRDefault="00E3136C">
      <w:pPr>
        <w:rPr>
          <w:b/>
          <w:color w:val="FF0000"/>
        </w:rPr>
      </w:pPr>
      <w:r w:rsidRPr="001A627A">
        <w:rPr>
          <w:b/>
          <w:color w:val="FF0000"/>
        </w:rPr>
        <w:t>Kampen för fackliga rättigheter och demokratiskt inflytande över arbetet</w:t>
      </w:r>
    </w:p>
    <w:p w:rsidR="00AC4CAC" w:rsidRDefault="00AC4CAC">
      <w:r>
        <w:t>Arbetsgivarens rätt att leda och fördela arbetet är idag brett acceptera</w:t>
      </w:r>
      <w:r w:rsidR="0092230D">
        <w:t>d</w:t>
      </w:r>
      <w:r>
        <w:t xml:space="preserve"> på den svenska arbetsmarknaden. </w:t>
      </w:r>
      <w:r w:rsidR="0092230D">
        <w:t>D</w:t>
      </w:r>
      <w:r>
        <w:t>etta har, som vi påminns om i föreläsningen apropå de tidiga organisationsstriderna, inte alltid varit självklart</w:t>
      </w:r>
      <w:r w:rsidR="0092230D">
        <w:t xml:space="preserve">. Den så kallade </w:t>
      </w:r>
      <w:r w:rsidR="00B13A00">
        <w:t>december</w:t>
      </w:r>
      <w:r w:rsidR="0092230D">
        <w:t>kompromissen (</w:t>
      </w:r>
      <w:r w:rsidR="00B13A00">
        <w:t>då rätten att bilda fackföreningar</w:t>
      </w:r>
      <w:r w:rsidR="0092230D">
        <w:t xml:space="preserve"> och sluta kollektivavtal </w:t>
      </w:r>
      <w:r w:rsidR="00B13A00">
        <w:t xml:space="preserve">vinns </w:t>
      </w:r>
      <w:r w:rsidR="0092230D">
        <w:t xml:space="preserve">i utbyte mot arbetsgivarnas </w:t>
      </w:r>
      <w:r w:rsidR="00B13A00">
        <w:t>rätt att fritt leda och fördela arbetet, anställa och avskeda</w:t>
      </w:r>
      <w:r w:rsidR="0015736C">
        <w:t>)</w:t>
      </w:r>
      <w:r w:rsidR="0092230D">
        <w:t xml:space="preserve"> ifrågasattes</w:t>
      </w:r>
      <w:r w:rsidR="00D10AC0">
        <w:t xml:space="preserve">, och erkändes inte av exempelvis transportarbetare </w:t>
      </w:r>
      <w:r w:rsidR="00B13A00">
        <w:t>och byggarbetare</w:t>
      </w:r>
      <w:r w:rsidR="002B472F">
        <w:t>, som ville försvara fackföreningens makt över vilka som skulle få anställas</w:t>
      </w:r>
      <w:r>
        <w:t>.</w:t>
      </w:r>
      <w:r w:rsidR="002B472F">
        <w:t xml:space="preserve"> Även i förhållande till </w:t>
      </w:r>
      <w:proofErr w:type="spellStart"/>
      <w:r w:rsidR="002B472F">
        <w:t>sömmerskestrejken</w:t>
      </w:r>
      <w:proofErr w:type="spellEnd"/>
      <w:r w:rsidR="002B472F">
        <w:t xml:space="preserve"> på 1970-talet kommer frågan upp, fast i en ännu mer radikal form, när de strejkande på Algots i Skellefteå och </w:t>
      </w:r>
      <w:proofErr w:type="spellStart"/>
      <w:r w:rsidR="002B472F">
        <w:t>Eiser</w:t>
      </w:r>
      <w:proofErr w:type="spellEnd"/>
      <w:r w:rsidR="002B472F">
        <w:t xml:space="preserve"> i Sollefteå ockuperar sina fabriker och kräver att få utveckla ”alternativ produktion”.</w:t>
      </w:r>
    </w:p>
    <w:p w:rsidR="0092230D" w:rsidRDefault="001A627A">
      <w:r w:rsidRPr="0092230D">
        <w:rPr>
          <w:b/>
        </w:rPr>
        <w:t>Fråga 2:</w:t>
      </w:r>
      <w:r>
        <w:rPr>
          <w:b/>
        </w:rPr>
        <w:t xml:space="preserve"> </w:t>
      </w:r>
      <w:r w:rsidR="0092230D">
        <w:t xml:space="preserve">Finns det idag anledning att </w:t>
      </w:r>
      <w:r w:rsidR="002B472F">
        <w:t>förhålla sig kritisk</w:t>
      </w:r>
      <w:r w:rsidR="001C2DC1">
        <w:t>t</w:t>
      </w:r>
      <w:r w:rsidR="002B472F">
        <w:t xml:space="preserve"> till</w:t>
      </w:r>
      <w:r w:rsidR="0092230D">
        <w:t xml:space="preserve"> arbetsgivarnas arbetsledningsrätt? </w:t>
      </w:r>
      <w:r>
        <w:t>Hur kan vi verka för ökat</w:t>
      </w:r>
      <w:r w:rsidR="00D10AC0">
        <w:t xml:space="preserve"> demokratiskt inflytande </w:t>
      </w:r>
      <w:r>
        <w:t>på arbetsplatserna där vi själva verkar</w:t>
      </w:r>
      <w:r w:rsidR="00D10AC0">
        <w:t>?</w:t>
      </w:r>
    </w:p>
    <w:p w:rsidR="004A52F2" w:rsidRPr="001A627A" w:rsidRDefault="00E3136C">
      <w:pPr>
        <w:rPr>
          <w:b/>
          <w:color w:val="FF0000"/>
        </w:rPr>
      </w:pPr>
      <w:r w:rsidRPr="001A627A">
        <w:rPr>
          <w:b/>
          <w:color w:val="FF0000"/>
        </w:rPr>
        <w:t>Demokratin inom fackföreningarna igår och idag</w:t>
      </w:r>
    </w:p>
    <w:p w:rsidR="0092230D" w:rsidRDefault="0092230D">
      <w:r>
        <w:t>Under perioden som följer efter andra världskriget genomgår fackföreningsrörelsen, anförd av LO</w:t>
      </w:r>
      <w:r w:rsidR="0015736C">
        <w:t>,</w:t>
      </w:r>
      <w:r>
        <w:t xml:space="preserve"> en omfattande centralisering. </w:t>
      </w:r>
      <w:r w:rsidR="006B416C">
        <w:t>Centraliseringen medför</w:t>
      </w:r>
      <w:r w:rsidR="00D10AC0">
        <w:t xml:space="preserve"> bl.a. att demokratiska möjligheter att påverka organisationen </w:t>
      </w:r>
      <w:r w:rsidR="0015736C">
        <w:t xml:space="preserve">och exempelvis ta beslut om konfliktåtgärder </w:t>
      </w:r>
      <w:r w:rsidR="00D10AC0">
        <w:t>flyttas uppåt i organisationen</w:t>
      </w:r>
      <w:r w:rsidR="006B416C">
        <w:t>, längre från medlemmarna</w:t>
      </w:r>
      <w:r w:rsidR="00D10AC0">
        <w:t>. Redan i</w:t>
      </w:r>
      <w:r w:rsidR="000355E1">
        <w:t xml:space="preserve"> samband med</w:t>
      </w:r>
      <w:r w:rsidR="00D10AC0">
        <w:t xml:space="preserve"> </w:t>
      </w:r>
      <w:bookmarkStart w:id="0" w:name="_GoBack"/>
      <w:bookmarkEnd w:id="0"/>
      <w:r w:rsidR="00D10AC0">
        <w:t>Saltsjöbadsavtalet (</w:t>
      </w:r>
      <w:r w:rsidR="006B416C">
        <w:t xml:space="preserve">som tecknas </w:t>
      </w:r>
      <w:r w:rsidR="00D10AC0">
        <w:t xml:space="preserve">1938) antas LO:s så kallade ”normalstadga”, som i praktiken avskaffar beslutande omröstningar i LO-förbunden. Under efterkrigsperioden </w:t>
      </w:r>
      <w:r w:rsidR="006B416C">
        <w:t xml:space="preserve">följer </w:t>
      </w:r>
      <w:r w:rsidR="00D10AC0">
        <w:t>avskaffa</w:t>
      </w:r>
      <w:r w:rsidR="006B416C">
        <w:t>ndet</w:t>
      </w:r>
      <w:r w:rsidR="00D10AC0">
        <w:t xml:space="preserve"> </w:t>
      </w:r>
      <w:r w:rsidR="006B416C">
        <w:t xml:space="preserve">av </w:t>
      </w:r>
      <w:r w:rsidR="00D10AC0">
        <w:t>rådgivande omröstningar, och i allt högre utsträckning kommer ombudsmän att anställas centralt</w:t>
      </w:r>
      <w:r w:rsidR="006B416C">
        <w:t xml:space="preserve"> (</w:t>
      </w:r>
      <w:r w:rsidR="00D10AC0">
        <w:t>istället för att som tidigare vara underställda de lokala avdelningarna</w:t>
      </w:r>
      <w:r w:rsidR="006B416C">
        <w:t>)</w:t>
      </w:r>
      <w:r w:rsidR="00D10AC0">
        <w:t xml:space="preserve">. </w:t>
      </w:r>
      <w:r w:rsidR="006B416C">
        <w:t xml:space="preserve">Centralisering har fortsatt, och pågår än idag: </w:t>
      </w:r>
      <w:r w:rsidR="00D10AC0">
        <w:t>Inom flera LO-förbund har de lokala avdelningarna slagits samman till storavdelningar, och i några fall lagts ned.</w:t>
      </w:r>
    </w:p>
    <w:p w:rsidR="00D10AC0" w:rsidRDefault="001A627A">
      <w:r w:rsidRPr="0092230D">
        <w:rPr>
          <w:b/>
        </w:rPr>
        <w:t xml:space="preserve">Fråga 3: </w:t>
      </w:r>
      <w:r>
        <w:t>Vad tänker vi om</w:t>
      </w:r>
      <w:r w:rsidR="00D10AC0">
        <w:t xml:space="preserve"> tidigare former för </w:t>
      </w:r>
      <w:r>
        <w:t>demokratisk</w:t>
      </w:r>
      <w:r w:rsidR="00CD2F58">
        <w:t>t</w:t>
      </w:r>
      <w:r>
        <w:t xml:space="preserve"> </w:t>
      </w:r>
      <w:r w:rsidR="00D10AC0">
        <w:t xml:space="preserve">inflytande </w:t>
      </w:r>
      <w:r>
        <w:t xml:space="preserve">och beslutsprocesser </w:t>
      </w:r>
      <w:r w:rsidR="00D10AC0">
        <w:t xml:space="preserve">inom fackföreningsrörelsen? </w:t>
      </w:r>
      <w:r w:rsidR="001A2CE3">
        <w:t>Hur är det ställt med demokratin i ditt eget förbund?</w:t>
      </w:r>
      <w:r>
        <w:t xml:space="preserve"> Hur kan vi arbeta för demokratiskt inflytande i fackföreningarna idag?</w:t>
      </w:r>
    </w:p>
    <w:p w:rsidR="0092230D" w:rsidRPr="001A627A" w:rsidRDefault="00E3136C">
      <w:pPr>
        <w:rPr>
          <w:b/>
          <w:color w:val="FF0000"/>
        </w:rPr>
      </w:pPr>
      <w:r w:rsidRPr="001A627A">
        <w:rPr>
          <w:b/>
          <w:color w:val="FF0000"/>
        </w:rPr>
        <w:lastRenderedPageBreak/>
        <w:t>Vilda strejker och alternativa former av arbetsplatskamp</w:t>
      </w:r>
    </w:p>
    <w:p w:rsidR="001A2CE3" w:rsidRDefault="0015736C">
      <w:r>
        <w:t>D</w:t>
      </w:r>
      <w:r w:rsidR="001A2CE3">
        <w:t xml:space="preserve">en 9 december </w:t>
      </w:r>
      <w:r>
        <w:t xml:space="preserve">1969 </w:t>
      </w:r>
      <w:r w:rsidR="00CD2F58">
        <w:t>ut</w:t>
      </w:r>
      <w:r>
        <w:t xml:space="preserve">bryter </w:t>
      </w:r>
      <w:r w:rsidR="001A2CE3">
        <w:t>den stora vilda strejken bland gruvarbetare i Kiruna. Gruvarbetarnas paroll, ”Vi är människor, ej maskiner” och deras kamp</w:t>
      </w:r>
      <w:r w:rsidR="00CD2F58">
        <w:t xml:space="preserve"> med stormöten, strejkkommitté och öppna förhandlingar</w:t>
      </w:r>
      <w:r w:rsidR="001A2CE3">
        <w:t xml:space="preserve">, inspirerar en våg av </w:t>
      </w:r>
      <w:r w:rsidR="006B416C">
        <w:t>liknande</w:t>
      </w:r>
      <w:r w:rsidR="001A2CE3">
        <w:t xml:space="preserve"> strejker på 1970-talet, där </w:t>
      </w:r>
      <w:proofErr w:type="spellStart"/>
      <w:r w:rsidR="001A2CE3">
        <w:t>städerskestrejken</w:t>
      </w:r>
      <w:proofErr w:type="spellEnd"/>
      <w:r w:rsidR="006B416C">
        <w:t xml:space="preserve"> </w:t>
      </w:r>
      <w:proofErr w:type="gramStart"/>
      <w:r w:rsidR="006B416C">
        <w:t>1974-75</w:t>
      </w:r>
      <w:proofErr w:type="gramEnd"/>
      <w:r w:rsidR="001A2CE3">
        <w:t xml:space="preserve"> tillhör en av de mer uppmärksammade</w:t>
      </w:r>
      <w:r w:rsidR="00CD2F58">
        <w:t>.</w:t>
      </w:r>
      <w:r w:rsidR="001A627A">
        <w:t xml:space="preserve"> Denna våg av förnyad kamp i nya former utgör en viktig</w:t>
      </w:r>
      <w:r w:rsidR="001A2CE3">
        <w:t xml:space="preserve"> bakgrund till att ny </w:t>
      </w:r>
      <w:r w:rsidR="00CD2F58">
        <w:t xml:space="preserve">arbetsrättslig </w:t>
      </w:r>
      <w:r w:rsidR="00CA0678">
        <w:t xml:space="preserve">lagstiftning </w:t>
      </w:r>
      <w:r w:rsidR="001A2CE3">
        <w:t>(LAS</w:t>
      </w:r>
      <w:r w:rsidR="00CD2F58">
        <w:t>,</w:t>
      </w:r>
      <w:r w:rsidR="001A2CE3">
        <w:t xml:space="preserve"> MBL</w:t>
      </w:r>
      <w:r w:rsidR="00CD2F58">
        <w:t xml:space="preserve"> mm</w:t>
      </w:r>
      <w:r w:rsidR="001A2CE3">
        <w:t xml:space="preserve">) </w:t>
      </w:r>
      <w:r>
        <w:t xml:space="preserve">mot slutet av 1970-talet </w:t>
      </w:r>
      <w:r w:rsidR="00E3136C">
        <w:t>kommer på plats</w:t>
      </w:r>
      <w:r w:rsidR="001A2CE3">
        <w:t xml:space="preserve">. </w:t>
      </w:r>
    </w:p>
    <w:p w:rsidR="006B416C" w:rsidRDefault="001A627A">
      <w:r w:rsidRPr="006B416C">
        <w:rPr>
          <w:b/>
        </w:rPr>
        <w:t>Fråga 4:</w:t>
      </w:r>
      <w:r>
        <w:rPr>
          <w:b/>
        </w:rPr>
        <w:t xml:space="preserve"> </w:t>
      </w:r>
      <w:r w:rsidR="001A2CE3">
        <w:t xml:space="preserve">Hur </w:t>
      </w:r>
      <w:r w:rsidR="00E3136C">
        <w:t>ska man</w:t>
      </w:r>
      <w:r w:rsidR="001A2CE3">
        <w:t xml:space="preserve"> förhålla </w:t>
      </w:r>
      <w:r w:rsidR="0015736C">
        <w:t>sig</w:t>
      </w:r>
      <w:r w:rsidR="001A2CE3">
        <w:t xml:space="preserve"> till så kallade vilda strejker</w:t>
      </w:r>
      <w:r w:rsidR="0015736C">
        <w:t xml:space="preserve"> och andra former av utom-facklig organisering</w:t>
      </w:r>
      <w:r>
        <w:t xml:space="preserve"> (såsom olika personaluppror) idag</w:t>
      </w:r>
      <w:r w:rsidR="001A2CE3">
        <w:t>?</w:t>
      </w:r>
      <w:r w:rsidR="006B416C">
        <w:t xml:space="preserve"> </w:t>
      </w:r>
      <w:r w:rsidR="0015736C">
        <w:t xml:space="preserve">Kan </w:t>
      </w:r>
      <w:r>
        <w:t>sådana initiativ</w:t>
      </w:r>
      <w:r w:rsidR="00E3136C">
        <w:t xml:space="preserve"> komplettera de</w:t>
      </w:r>
      <w:r>
        <w:t>t</w:t>
      </w:r>
      <w:r w:rsidR="00E3136C">
        <w:t xml:space="preserve"> fackliga </w:t>
      </w:r>
      <w:r>
        <w:t>arbetet</w:t>
      </w:r>
      <w:r w:rsidR="00CD2F58">
        <w:t>? Vilka fallgropar ser vi?</w:t>
      </w:r>
      <w:r>
        <w:t xml:space="preserve"> </w:t>
      </w:r>
    </w:p>
    <w:p w:rsidR="00CD2F58" w:rsidRPr="001C2DC1" w:rsidRDefault="00CD2F58">
      <w:pPr>
        <w:rPr>
          <w:b/>
        </w:rPr>
      </w:pPr>
      <w:r w:rsidRPr="001C2DC1">
        <w:rPr>
          <w:b/>
          <w:color w:val="FF0000"/>
        </w:rPr>
        <w:t xml:space="preserve">Förhållandet till socialdemokratisk </w:t>
      </w:r>
      <w:r w:rsidR="001C2DC1" w:rsidRPr="001C2DC1">
        <w:rPr>
          <w:b/>
          <w:color w:val="FF0000"/>
        </w:rPr>
        <w:t>exkludering</w:t>
      </w:r>
      <w:r w:rsidRPr="001C2DC1">
        <w:rPr>
          <w:b/>
          <w:color w:val="FF0000"/>
        </w:rPr>
        <w:t xml:space="preserve"> </w:t>
      </w:r>
      <w:r w:rsidR="001C2DC1" w:rsidRPr="001C2DC1">
        <w:rPr>
          <w:b/>
          <w:color w:val="FF0000"/>
        </w:rPr>
        <w:t xml:space="preserve">och kampen för enhet </w:t>
      </w:r>
      <w:r w:rsidRPr="001C2DC1">
        <w:rPr>
          <w:b/>
          <w:color w:val="FF0000"/>
        </w:rPr>
        <w:t>i fackföreningsrörelsen</w:t>
      </w:r>
    </w:p>
    <w:p w:rsidR="00CD2F58" w:rsidRDefault="00CD2F58">
      <w:r>
        <w:t>I den avslutande delen av föreläsningen redogör Håkan Blomqvist för vänsterns förhållande till socialdemokratin i fackföreningsrörelsen. Vänsterns förhållningssätt</w:t>
      </w:r>
      <w:r w:rsidR="00CA0678">
        <w:t>, beskriver han,</w:t>
      </w:r>
      <w:r>
        <w:t xml:space="preserve"> har ofta pendlat mellan vad </w:t>
      </w:r>
      <w:r w:rsidR="00CA0678">
        <w:t>som kan beskrivas som</w:t>
      </w:r>
      <w:r w:rsidR="00E54B3B">
        <w:t xml:space="preserve"> en ”vi kan själva”-position och en </w:t>
      </w:r>
      <w:r w:rsidR="00CA0678">
        <w:t>närmast motsatt hållning, sammanfattad som</w:t>
      </w:r>
      <w:r w:rsidR="00E91753">
        <w:t xml:space="preserve"> ”verka men inte synas”.</w:t>
      </w:r>
      <w:r w:rsidR="00E45E1E">
        <w:t xml:space="preserve"> </w:t>
      </w:r>
      <w:r w:rsidR="001C2DC1">
        <w:t xml:space="preserve">Däremellan har man tidvis hittat samarbetsformer i stil med parollen ”enhet på klasskampens grund” (som kännetecknade den fackliga enhetskommitténs framgångsrika arbete 1926). </w:t>
      </w:r>
    </w:p>
    <w:p w:rsidR="001C2DC1" w:rsidRDefault="001C2DC1">
      <w:r w:rsidRPr="001C2DC1">
        <w:rPr>
          <w:b/>
        </w:rPr>
        <w:t>Fråga 5:</w:t>
      </w:r>
      <w:r>
        <w:t xml:space="preserve"> Hur bör vi idag förhålla oss till socialdemokratiska försök att exkludera vänsterpartister i fackföreningsrörelsen</w:t>
      </w:r>
      <w:r w:rsidR="00CA0678">
        <w:t>?</w:t>
      </w:r>
      <w:r>
        <w:t xml:space="preserve"> </w:t>
      </w:r>
      <w:r w:rsidR="00CA0678">
        <w:t>H</w:t>
      </w:r>
      <w:r>
        <w:t xml:space="preserve">ur gör vi det </w:t>
      </w:r>
      <w:r w:rsidR="00CA0678">
        <w:t xml:space="preserve">på ett klokt sätt </w:t>
      </w:r>
      <w:r>
        <w:t xml:space="preserve">i förhållande till uppgiften att skapa så bred uppslutning som möjligt i den fackliga kampen för </w:t>
      </w:r>
      <w:r w:rsidR="00CA0678">
        <w:t>våra</w:t>
      </w:r>
      <w:r>
        <w:t xml:space="preserve"> villkor och rättigheter?</w:t>
      </w:r>
    </w:p>
    <w:sectPr w:rsidR="001C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72"/>
    <w:rsid w:val="000355E1"/>
    <w:rsid w:val="000A7725"/>
    <w:rsid w:val="0015736C"/>
    <w:rsid w:val="001A2CE3"/>
    <w:rsid w:val="001A627A"/>
    <w:rsid w:val="001C2DC1"/>
    <w:rsid w:val="002B472F"/>
    <w:rsid w:val="00486CAE"/>
    <w:rsid w:val="004A52F2"/>
    <w:rsid w:val="00542FD0"/>
    <w:rsid w:val="006B416C"/>
    <w:rsid w:val="008700D4"/>
    <w:rsid w:val="00876102"/>
    <w:rsid w:val="0092230D"/>
    <w:rsid w:val="00AC4CAC"/>
    <w:rsid w:val="00AF0600"/>
    <w:rsid w:val="00B13A00"/>
    <w:rsid w:val="00B3245B"/>
    <w:rsid w:val="00B62672"/>
    <w:rsid w:val="00BA08FD"/>
    <w:rsid w:val="00CA0678"/>
    <w:rsid w:val="00CD2F58"/>
    <w:rsid w:val="00CE4114"/>
    <w:rsid w:val="00D10AC0"/>
    <w:rsid w:val="00D649B0"/>
    <w:rsid w:val="00E3136C"/>
    <w:rsid w:val="00E45E1E"/>
    <w:rsid w:val="00E54B3B"/>
    <w:rsid w:val="00E91753"/>
    <w:rsid w:val="00F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C538"/>
  <w15:chartTrackingRefBased/>
  <w15:docId w15:val="{2C29489E-F13C-45FB-937F-37C82CFB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771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5</cp:revision>
  <dcterms:created xsi:type="dcterms:W3CDTF">2020-02-05T15:26:00Z</dcterms:created>
  <dcterms:modified xsi:type="dcterms:W3CDTF">2020-02-07T11:17:00Z</dcterms:modified>
</cp:coreProperties>
</file>